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E575" w14:textId="72F28EEE" w:rsidR="00C53947" w:rsidRPr="00022593" w:rsidRDefault="006303E3" w:rsidP="006303E3">
      <w:pPr>
        <w:jc w:val="center"/>
        <w:rPr>
          <w:b/>
          <w:bCs/>
        </w:rPr>
      </w:pPr>
      <w:r w:rsidRPr="00022593">
        <w:rPr>
          <w:b/>
          <w:bCs/>
        </w:rPr>
        <w:t>ADVENT LUTHERAN CHURCH</w:t>
      </w:r>
    </w:p>
    <w:p w14:paraId="4F8D9EB4" w14:textId="2E3358E4" w:rsidR="006303E3" w:rsidRPr="00022593" w:rsidRDefault="006303E3" w:rsidP="006303E3">
      <w:pPr>
        <w:jc w:val="center"/>
        <w:rPr>
          <w:b/>
          <w:bCs/>
        </w:rPr>
      </w:pPr>
      <w:r w:rsidRPr="00022593">
        <w:rPr>
          <w:b/>
          <w:bCs/>
        </w:rPr>
        <w:t>FY24 PROPOSED OPERATING BUDGET HIGHLIGHTS</w:t>
      </w:r>
    </w:p>
    <w:p w14:paraId="4B71656C" w14:textId="462F6132" w:rsidR="006303E3" w:rsidRPr="00022593" w:rsidRDefault="006303E3" w:rsidP="006303E3">
      <w:pPr>
        <w:jc w:val="center"/>
        <w:rPr>
          <w:b/>
          <w:bCs/>
        </w:rPr>
      </w:pPr>
      <w:r w:rsidRPr="00022593">
        <w:rPr>
          <w:b/>
          <w:bCs/>
        </w:rPr>
        <w:t>For Congregation &amp; Church Council</w:t>
      </w:r>
    </w:p>
    <w:p w14:paraId="6D3CA2EB" w14:textId="77777777" w:rsidR="006303E3" w:rsidRDefault="006303E3" w:rsidP="006303E3">
      <w:pPr>
        <w:jc w:val="center"/>
      </w:pPr>
    </w:p>
    <w:p w14:paraId="07D57F4C" w14:textId="1E741A1B" w:rsidR="006303E3" w:rsidRDefault="006303E3" w:rsidP="006303E3">
      <w:pPr>
        <w:rPr>
          <w:b/>
          <w:bCs/>
          <w:u w:val="single"/>
        </w:rPr>
      </w:pPr>
      <w:r>
        <w:rPr>
          <w:b/>
          <w:bCs/>
          <w:u w:val="single"/>
        </w:rPr>
        <w:t>In Summary</w:t>
      </w:r>
    </w:p>
    <w:p w14:paraId="73492189" w14:textId="77777777" w:rsidR="006303E3" w:rsidRDefault="006303E3" w:rsidP="006303E3">
      <w:pPr>
        <w:rPr>
          <w:b/>
          <w:bCs/>
          <w:u w:val="single"/>
        </w:rPr>
      </w:pPr>
    </w:p>
    <w:p w14:paraId="10887DC3" w14:textId="004F13AB" w:rsidR="006303E3" w:rsidRDefault="00022593" w:rsidP="006303E3">
      <w:r>
        <w:t>The proposed budget of $ 35</w:t>
      </w:r>
      <w:r w:rsidR="00C842EA">
        <w:t>3</w:t>
      </w:r>
      <w:r>
        <w:t xml:space="preserve">,800 is $ </w:t>
      </w:r>
      <w:r w:rsidR="00C842EA">
        <w:t>2</w:t>
      </w:r>
      <w:r>
        <w:t xml:space="preserve">,200 lower than last year’s budget of $ 356,000 but </w:t>
      </w:r>
      <w:r w:rsidR="00C842EA">
        <w:t xml:space="preserve">well </w:t>
      </w:r>
      <w:r>
        <w:t xml:space="preserve">above our FY  23 Contingency Plan of $ 308,000. </w:t>
      </w:r>
    </w:p>
    <w:p w14:paraId="0F7C3A01" w14:textId="77777777" w:rsidR="00022593" w:rsidRDefault="00022593" w:rsidP="006303E3"/>
    <w:p w14:paraId="7C5269CF" w14:textId="72EC635C" w:rsidR="00022593" w:rsidRDefault="00022593" w:rsidP="006303E3">
      <w:r>
        <w:t xml:space="preserve">Projected Offering/Revenue for the Current Year is $ </w:t>
      </w:r>
      <w:r w:rsidR="00C842EA">
        <w:t>346,000</w:t>
      </w:r>
      <w:r>
        <w:t>. The proposed budget of $35</w:t>
      </w:r>
      <w:r w:rsidR="00C842EA">
        <w:t>3</w:t>
      </w:r>
      <w:r>
        <w:t xml:space="preserve">,800 necessitates an increase in Offering Revenue of </w:t>
      </w:r>
      <w:r w:rsidR="00C842EA">
        <w:t>2</w:t>
      </w:r>
      <w:r>
        <w:t>.</w:t>
      </w:r>
      <w:r w:rsidR="00C842EA">
        <w:t>3</w:t>
      </w:r>
      <w:r>
        <w:t xml:space="preserve">% or $ </w:t>
      </w:r>
      <w:r w:rsidR="00C842EA">
        <w:t>7,800.</w:t>
      </w:r>
    </w:p>
    <w:p w14:paraId="3A3E73B6" w14:textId="77777777" w:rsidR="00022593" w:rsidRDefault="00022593" w:rsidP="006303E3"/>
    <w:p w14:paraId="0CF57D38" w14:textId="47978855" w:rsidR="00022593" w:rsidRDefault="00022593" w:rsidP="006303E3">
      <w:pPr>
        <w:rPr>
          <w:b/>
          <w:bCs/>
          <w:u w:val="single"/>
        </w:rPr>
      </w:pPr>
      <w:r w:rsidRPr="00022593">
        <w:rPr>
          <w:b/>
          <w:bCs/>
          <w:u w:val="single"/>
        </w:rPr>
        <w:t>HIGHLIGHTS BY CATEGORY</w:t>
      </w:r>
    </w:p>
    <w:p w14:paraId="2570117B" w14:textId="0CDF73B8" w:rsidR="00022593" w:rsidRDefault="00022593" w:rsidP="00022593">
      <w:pPr>
        <w:rPr>
          <w:b/>
          <w:bCs/>
          <w:u w:val="single"/>
        </w:rPr>
      </w:pPr>
    </w:p>
    <w:p w14:paraId="52E43B0E" w14:textId="666CF4E1" w:rsidR="00022593" w:rsidRDefault="00022593" w:rsidP="00022593">
      <w:r>
        <w:t xml:space="preserve">     </w:t>
      </w:r>
      <w:r w:rsidRPr="001D49AA">
        <w:rPr>
          <w:b/>
          <w:bCs/>
        </w:rPr>
        <w:t>Worship &amp; Witness</w:t>
      </w:r>
      <w:r>
        <w:t xml:space="preserve"> – Budget reduced from $ 41,500 to $ 34,3</w:t>
      </w:r>
      <w:r w:rsidR="001D49AA">
        <w:t>00 primarily due to a reduction in planned Synod Benevolence from $ 24,000 to $ 20,000; reduced Altar &amp; Communion costs (Communion “Kit” expenses), and the elimination of the Re-Opening Event line item.</w:t>
      </w:r>
    </w:p>
    <w:p w14:paraId="13EDA49A" w14:textId="77777777" w:rsidR="001D49AA" w:rsidRDefault="001D49AA" w:rsidP="00022593"/>
    <w:p w14:paraId="39D19599" w14:textId="4DC31680" w:rsidR="001D49AA" w:rsidRDefault="001D49AA" w:rsidP="00022593">
      <w:r>
        <w:t xml:space="preserve">     </w:t>
      </w:r>
      <w:r>
        <w:rPr>
          <w:b/>
          <w:bCs/>
        </w:rPr>
        <w:t xml:space="preserve">Parish Life </w:t>
      </w:r>
      <w:r>
        <w:t>– Budget reduced from $ 8,500 to $ 5,800 primarily due to eliminating the ‘extra’ funding of Youth Ministry of $ 1,000 (designated funds are available) and the Member Seminarian Scholarship line of $ 1,000 (designated funds are available).</w:t>
      </w:r>
    </w:p>
    <w:p w14:paraId="3676A7DB" w14:textId="77777777" w:rsidR="001D49AA" w:rsidRDefault="001D49AA" w:rsidP="00022593"/>
    <w:p w14:paraId="366CC588" w14:textId="1BF400A5" w:rsidR="001D49AA" w:rsidRDefault="001D49AA" w:rsidP="00022593">
      <w:r>
        <w:t xml:space="preserve">     </w:t>
      </w:r>
      <w:r>
        <w:rPr>
          <w:b/>
          <w:bCs/>
        </w:rPr>
        <w:t>Administration</w:t>
      </w:r>
      <w:r>
        <w:t xml:space="preserve"> – Budget Increased from $ 89,000 to $ 90,700 and includes a Capital Improvement set aside of $ 15,000 which can be a “safety valve” if </w:t>
      </w:r>
      <w:r w:rsidR="00C27C1B">
        <w:t>Offering/Revenue does not meet budget. Significant increases to Utilities of $ 4000, Stewardship Program Costs of $ 2,500 and Paper Products of $ 500 are offset by decreases to Maintenance &amp; Repairs of $ 3,000, Office Technology /Software of $ 1,400 and assorted other reductions of less than $ 1000 each to Council Discretionary, Pastor Professional Expense, Stationary &amp; Office Supplies &amp; Synod Delegates.</w:t>
      </w:r>
    </w:p>
    <w:p w14:paraId="1DCAA449" w14:textId="77777777" w:rsidR="00C27C1B" w:rsidRDefault="00C27C1B" w:rsidP="00022593"/>
    <w:p w14:paraId="51F5EE9E" w14:textId="5B7266C3" w:rsidR="00C27C1B" w:rsidRDefault="00C27C1B" w:rsidP="00022593">
      <w:r>
        <w:t xml:space="preserve">     </w:t>
      </w:r>
      <w:r>
        <w:rPr>
          <w:b/>
          <w:bCs/>
        </w:rPr>
        <w:t>Payroll</w:t>
      </w:r>
      <w:r>
        <w:t xml:space="preserve"> </w:t>
      </w:r>
      <w:r w:rsidR="00104B46">
        <w:rPr>
          <w:b/>
          <w:bCs/>
        </w:rPr>
        <w:t xml:space="preserve">– Pastor </w:t>
      </w:r>
      <w:r w:rsidR="00104B46">
        <w:t>-</w:t>
      </w:r>
      <w:r>
        <w:t xml:space="preserve">Features restoration of $ </w:t>
      </w:r>
      <w:r w:rsidR="00C842EA">
        <w:t>5</w:t>
      </w:r>
      <w:r>
        <w:t>,370 of Pastor’s Health Care Offset component of his salary &amp; benefits which had been eliminated in FY 23 when Pastor joined the ELCA Health Care plan</w:t>
      </w:r>
      <w:r w:rsidR="00104B46">
        <w:t xml:space="preserve"> (with benefits this represents an approximate s</w:t>
      </w:r>
      <w:r w:rsidR="00C842EA">
        <w:t xml:space="preserve">even </w:t>
      </w:r>
      <w:r w:rsidR="00104B46">
        <w:t>percent increase in his overall compensation</w:t>
      </w:r>
      <w:r w:rsidR="00E50852">
        <w:t>)</w:t>
      </w:r>
      <w:r w:rsidR="00104B46">
        <w:t>. Note Retirement benefits were held steady at FY 22 levels and will continue at that level under the FY 24 budget. Vision coverage added to the health benefits provided.</w:t>
      </w:r>
    </w:p>
    <w:p w14:paraId="30AA70D6" w14:textId="77777777" w:rsidR="00104B46" w:rsidRDefault="00104B46" w:rsidP="00022593"/>
    <w:p w14:paraId="3D6B90BC" w14:textId="3314AFC0" w:rsidR="00104B46" w:rsidRDefault="00104B46" w:rsidP="00022593">
      <w:r>
        <w:t xml:space="preserve">     </w:t>
      </w:r>
      <w:r>
        <w:rPr>
          <w:b/>
          <w:bCs/>
        </w:rPr>
        <w:t>Payroll – Lay Staff</w:t>
      </w:r>
      <w:r>
        <w:t xml:space="preserve"> – Features an overall six percent increase in salaries. Adjustments range from three to </w:t>
      </w:r>
      <w:r w:rsidR="00C842EA">
        <w:t xml:space="preserve">seven- and one-half </w:t>
      </w:r>
      <w:r>
        <w:t xml:space="preserve">percent – based upon market conditions and merit. Last adjustments to base salaries were in 2019 (one percent). In 2020 a two percent across the board bonus was paid and in 2021 and 2022 select bonuses of </w:t>
      </w:r>
      <w:r w:rsidR="00AF3B68">
        <w:t xml:space="preserve">approximately two to two and one-half percent were paid. </w:t>
      </w:r>
    </w:p>
    <w:p w14:paraId="52E3F3C6" w14:textId="77777777" w:rsidR="00AF3B68" w:rsidRDefault="00AF3B68" w:rsidP="00022593"/>
    <w:p w14:paraId="74120660" w14:textId="5FF9A5F5" w:rsidR="00AF3B68" w:rsidRPr="00AF3B68" w:rsidRDefault="00AF3B68" w:rsidP="00022593">
      <w:r>
        <w:t xml:space="preserve">     </w:t>
      </w:r>
      <w:r>
        <w:rPr>
          <w:b/>
          <w:bCs/>
        </w:rPr>
        <w:t xml:space="preserve">Payroll – Overall </w:t>
      </w:r>
      <w:r>
        <w:t>– Budget increased from $ 210,200 to $ 22</w:t>
      </w:r>
      <w:r w:rsidR="00C842EA">
        <w:t>2</w:t>
      </w:r>
      <w:r>
        <w:t xml:space="preserve">,500 as a result of salary &amp; benefit increases. </w:t>
      </w:r>
      <w:r w:rsidR="00E50852">
        <w:t>Payroll represents approximately 63 percent of our Operating Budget.</w:t>
      </w:r>
    </w:p>
    <w:p w14:paraId="57510FB8" w14:textId="77777777" w:rsidR="00104B46" w:rsidRDefault="00104B46" w:rsidP="00022593"/>
    <w:p w14:paraId="12AF9611" w14:textId="77777777" w:rsidR="00104B46" w:rsidRPr="00C27C1B" w:rsidRDefault="00104B46" w:rsidP="00022593"/>
    <w:p w14:paraId="05242EFB" w14:textId="77777777" w:rsidR="00C27C1B" w:rsidRDefault="00C27C1B" w:rsidP="00022593"/>
    <w:p w14:paraId="0518B9AA" w14:textId="77777777" w:rsidR="00C27C1B" w:rsidRPr="001D49AA" w:rsidRDefault="00C27C1B" w:rsidP="00022593"/>
    <w:sectPr w:rsidR="00C27C1B" w:rsidRPr="001D49AA" w:rsidSect="00041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E3"/>
    <w:rsid w:val="00022593"/>
    <w:rsid w:val="00041E9E"/>
    <w:rsid w:val="00104B46"/>
    <w:rsid w:val="001D49AA"/>
    <w:rsid w:val="006303E3"/>
    <w:rsid w:val="00AF3B68"/>
    <w:rsid w:val="00C27C1B"/>
    <w:rsid w:val="00C53947"/>
    <w:rsid w:val="00C842EA"/>
    <w:rsid w:val="00E5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1C5D0"/>
  <w15:chartTrackingRefBased/>
  <w15:docId w15:val="{AB71F3B1-BA5D-FA41-B8E7-67AD4D85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2023-04-10T13:51:00Z</dcterms:created>
  <dcterms:modified xsi:type="dcterms:W3CDTF">2023-05-09T14:38:00Z</dcterms:modified>
</cp:coreProperties>
</file>